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bookmarkStart w:id="2" w:name="_GoBack"/>
      <w:bookmarkEnd w:id="2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7701D8">
        <w:rPr>
          <w:rFonts w:ascii="Arial" w:hAnsi="Arial" w:cs="Arial"/>
          <w:b/>
          <w:bCs/>
          <w:sz w:val="28"/>
          <w:lang w:val="de-DE"/>
        </w:rPr>
        <w:t xml:space="preserve"> </w:t>
      </w:r>
      <w:r w:rsidR="007701D8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5475CB">
        <w:rPr>
          <w:sz w:val="22"/>
          <w:lang w:val="sv-FI"/>
        </w:rPr>
        <w:t>4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475CB" w:rsidRPr="005475CB">
        <w:rPr>
          <w:sz w:val="22"/>
        </w:rPr>
        <w:t>10.4</w:t>
      </w:r>
      <w:r w:rsidR="005475CB">
        <w:rPr>
          <w:sz w:val="22"/>
        </w:rPr>
        <w:t xml:space="preserve"> </w:t>
      </w:r>
      <w:r w:rsidR="005475CB" w:rsidRPr="005475CB">
        <w:rPr>
          <w:sz w:val="22"/>
        </w:rPr>
        <w:t>Coverage Enhancement Phase 3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1A77C5" w:rsidRPr="006E511B" w:rsidRDefault="001A77C5" w:rsidP="00C37A20">
      <w:pPr>
        <w:rPr>
          <w:rFonts w:eastAsia="DengXian" w:hint="eastAsia"/>
          <w:b/>
          <w:i/>
          <w:color w:val="FF0000"/>
          <w:u w:val="single"/>
          <w:lang w:eastAsia="zh-CN"/>
        </w:rPr>
      </w:pPr>
    </w:p>
    <w:p w:rsidR="004A05F0" w:rsidRPr="00606B73" w:rsidRDefault="004A05F0" w:rsidP="009429B8">
      <w:pPr>
        <w:pStyle w:val="Heading2"/>
        <w:numPr>
          <w:ilvl w:val="1"/>
          <w:numId w:val="33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Hyperlink"/>
            <w:i/>
            <w:iCs/>
            <w:color w:val="auto"/>
            <w:u w:val="none"/>
          </w:rPr>
          <w:t>RP-25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:rsidR="006C6280" w:rsidRPr="002A65D8" w:rsidRDefault="006C6280" w:rsidP="006C6280">
      <w:pPr>
        <w:rPr>
          <w:rFonts w:hint="eastAsia"/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="00E83C89"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 w:rsidR="0012414D">
        <w:rPr>
          <w:rFonts w:eastAsia="DengXian" w:hint="eastAsia"/>
          <w:highlight w:val="cyan"/>
          <w:lang w:val="en-US" w:eastAsia="zh-CN"/>
        </w:rPr>
        <w:t>Hang</w:t>
      </w:r>
      <w:r>
        <w:rPr>
          <w:rFonts w:eastAsia="DengXian" w:hint="eastAsia"/>
          <w:highlight w:val="cyan"/>
          <w:lang w:val="en-US" w:eastAsia="zh-CN"/>
        </w:rPr>
        <w:t xml:space="preserve"> (China Telecom)</w:t>
      </w:r>
    </w:p>
    <w:p w:rsidR="006C6280" w:rsidRPr="00D257AB" w:rsidRDefault="006C628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B810B1" w:rsidRPr="006E511B" w:rsidRDefault="00B810B1" w:rsidP="004A05F0">
      <w:pPr>
        <w:rPr>
          <w:rFonts w:eastAsia="DengXian"/>
          <w:i/>
          <w:iCs/>
          <w:lang w:eastAsia="zh-CN"/>
        </w:rPr>
      </w:pPr>
    </w:p>
    <w:p w:rsidR="00B810B1" w:rsidRPr="006E511B" w:rsidRDefault="00B810B1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R1-2507328</w:t>
      </w:r>
      <w:r>
        <w:rPr>
          <w:rFonts w:ascii="Times New Roman" w:eastAsia="Times New Roman" w:hAnsi="Times New Roman"/>
        </w:rPr>
        <w:tab/>
        <w:t>Work plan for Rel-20 WI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:rsidR="00B810B1" w:rsidRPr="006E511B" w:rsidRDefault="00B810B1" w:rsidP="004A05F0">
      <w:pPr>
        <w:rPr>
          <w:rFonts w:eastAsia="DengXian" w:hint="eastAsia"/>
          <w:lang w:eastAsia="zh-CN"/>
        </w:rPr>
      </w:pPr>
    </w:p>
    <w:p w:rsidR="004A05F0" w:rsidRPr="007F5146" w:rsidRDefault="004A05F0" w:rsidP="009429B8">
      <w:pPr>
        <w:pStyle w:val="Heading3"/>
        <w:numPr>
          <w:ilvl w:val="2"/>
          <w:numId w:val="33"/>
        </w:numPr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:rsidR="007F5146" w:rsidRDefault="007F5146" w:rsidP="004A05F0">
      <w:pPr>
        <w:rPr>
          <w:rFonts w:eastAsia="DengXian"/>
          <w:i/>
          <w:iCs/>
          <w:lang w:eastAsia="zh-CN"/>
        </w:rPr>
      </w:pPr>
    </w:p>
    <w:p w:rsidR="00B810B1" w:rsidRDefault="00B810B1" w:rsidP="00B810B1">
      <w:r>
        <w:rPr>
          <w:rFonts w:ascii="Times New Roman" w:eastAsia="Times New Roman" w:hAnsi="Times New Roman"/>
        </w:rPr>
        <w:t>R1-2506810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  <w:t>Spreadtrum, UNISOC</w:t>
      </w:r>
    </w:p>
    <w:p w:rsidR="00B810B1" w:rsidRDefault="00B810B1" w:rsidP="00B810B1">
      <w:r>
        <w:rPr>
          <w:rFonts w:ascii="Times New Roman" w:eastAsia="Times New Roman" w:hAnsi="Times New Roman"/>
        </w:rPr>
        <w:t>R1-2506894</w:t>
      </w:r>
      <w:r>
        <w:rPr>
          <w:rFonts w:ascii="Times New Roman" w:eastAsia="Times New Roman" w:hAnsi="Times New Roman"/>
        </w:rPr>
        <w:tab/>
        <w:t>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:rsidR="00B810B1" w:rsidRDefault="00B810B1" w:rsidP="00B810B1">
      <w:r>
        <w:rPr>
          <w:rFonts w:ascii="Times New Roman" w:eastAsia="Times New Roman" w:hAnsi="Times New Roman"/>
        </w:rPr>
        <w:t>R1-2506916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ZTE Corporation, Sanechips</w:t>
      </w:r>
    </w:p>
    <w:p w:rsidR="00B810B1" w:rsidRDefault="00B810B1" w:rsidP="00B810B1">
      <w:r>
        <w:rPr>
          <w:rFonts w:ascii="Times New Roman" w:eastAsia="Times New Roman" w:hAnsi="Times New Roman"/>
        </w:rPr>
        <w:t>R1-2506947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Huawei, HiSilicon</w:t>
      </w:r>
    </w:p>
    <w:p w:rsidR="00B810B1" w:rsidRDefault="00B810B1" w:rsidP="00B810B1">
      <w:r>
        <w:rPr>
          <w:rFonts w:ascii="Times New Roman" w:eastAsia="Times New Roman" w:hAnsi="Times New Roman"/>
        </w:rPr>
        <w:t>R1-2506985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:rsidR="00B810B1" w:rsidRDefault="00B810B1" w:rsidP="00B810B1">
      <w:r>
        <w:rPr>
          <w:rFonts w:ascii="Times New Roman" w:eastAsia="Times New Roman" w:hAnsi="Times New Roman"/>
        </w:rPr>
        <w:t>R1-2507055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  <w:t>Tejas Network Limited</w:t>
      </w:r>
    </w:p>
    <w:p w:rsidR="00B810B1" w:rsidRDefault="00B810B1" w:rsidP="00B810B1">
      <w:r>
        <w:rPr>
          <w:rFonts w:ascii="Times New Roman" w:eastAsia="Times New Roman" w:hAnsi="Times New Roman"/>
        </w:rPr>
        <w:t>R1-2507056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:rsidR="00B810B1" w:rsidRDefault="00B810B1" w:rsidP="00B810B1">
      <w:r>
        <w:rPr>
          <w:rFonts w:ascii="Times New Roman" w:eastAsia="Times New Roman" w:hAnsi="Times New Roman"/>
        </w:rPr>
        <w:t>R1-2507115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:rsidR="00B810B1" w:rsidRDefault="00B810B1" w:rsidP="00B810B1">
      <w:r>
        <w:rPr>
          <w:rFonts w:ascii="Times New Roman" w:eastAsia="Times New Roman" w:hAnsi="Times New Roman"/>
        </w:rPr>
        <w:t>R1-2507172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:rsidR="00B810B1" w:rsidRDefault="00B810B1" w:rsidP="00B810B1">
      <w:r>
        <w:rPr>
          <w:rFonts w:ascii="Times New Roman" w:eastAsia="Times New Roman" w:hAnsi="Times New Roman"/>
        </w:rPr>
        <w:t>R1-2507187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:rsidR="00B810B1" w:rsidRDefault="00B810B1" w:rsidP="00B810B1">
      <w:r>
        <w:rPr>
          <w:rFonts w:ascii="Times New Roman" w:eastAsia="Times New Roman" w:hAnsi="Times New Roman"/>
        </w:rPr>
        <w:t>R1-2507191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Transsion Holdings</w:t>
      </w:r>
    </w:p>
    <w:p w:rsidR="00B810B1" w:rsidRDefault="00B810B1" w:rsidP="00B810B1">
      <w:r>
        <w:rPr>
          <w:rFonts w:ascii="Times New Roman" w:eastAsia="Times New Roman" w:hAnsi="Times New Roman"/>
        </w:rPr>
        <w:t>R1-2507216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  <w:t>InterDigital, Inc.</w:t>
      </w:r>
    </w:p>
    <w:p w:rsidR="00B810B1" w:rsidRDefault="00B810B1" w:rsidP="00B810B1">
      <w:r>
        <w:rPr>
          <w:rFonts w:ascii="Times New Roman" w:eastAsia="Times New Roman" w:hAnsi="Times New Roman"/>
        </w:rPr>
        <w:t>R1-2507249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:rsidR="00B810B1" w:rsidRDefault="00B810B1" w:rsidP="00B810B1">
      <w:r>
        <w:rPr>
          <w:rFonts w:ascii="Times New Roman" w:eastAsia="Times New Roman" w:hAnsi="Times New Roman"/>
        </w:rPr>
        <w:t>R1-2507289</w:t>
      </w:r>
      <w:r>
        <w:rPr>
          <w:rFonts w:ascii="Times New Roman" w:eastAsia="Times New Roman" w:hAnsi="Times New Roman"/>
        </w:rPr>
        <w:tab/>
        <w:t>Discussions on the Rel. 20 coverage enhancement</w:t>
      </w:r>
      <w:r>
        <w:rPr>
          <w:rFonts w:ascii="Times New Roman" w:eastAsia="Times New Roman" w:hAnsi="Times New Roman"/>
        </w:rPr>
        <w:tab/>
        <w:t>KT Corp.</w:t>
      </w:r>
    </w:p>
    <w:p w:rsidR="00B810B1" w:rsidRDefault="00B810B1" w:rsidP="00B810B1">
      <w:r>
        <w:rPr>
          <w:rFonts w:ascii="Times New Roman" w:eastAsia="Times New Roman" w:hAnsi="Times New Roman"/>
        </w:rPr>
        <w:t>R1-2507329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:rsidR="00B810B1" w:rsidRDefault="00B810B1" w:rsidP="00B810B1">
      <w:r>
        <w:rPr>
          <w:rFonts w:ascii="Times New Roman" w:eastAsia="Times New Roman" w:hAnsi="Times New Roman"/>
        </w:rPr>
        <w:t>R1-2507375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:rsidR="00B810B1" w:rsidRDefault="00B810B1" w:rsidP="00B810B1">
      <w:r>
        <w:rPr>
          <w:rFonts w:ascii="Times New Roman" w:eastAsia="Times New Roman" w:hAnsi="Times New Roman"/>
        </w:rPr>
        <w:t>R1-2507432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TCL</w:t>
      </w:r>
    </w:p>
    <w:p w:rsidR="00B810B1" w:rsidRDefault="00B810B1" w:rsidP="00B810B1">
      <w:r>
        <w:rPr>
          <w:rFonts w:ascii="Times New Roman" w:eastAsia="Times New Roman" w:hAnsi="Times New Roman"/>
        </w:rPr>
        <w:t>R1-2507464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  <w:t>Ofinno</w:t>
      </w:r>
    </w:p>
    <w:p w:rsidR="00B810B1" w:rsidRDefault="00B810B1" w:rsidP="00B810B1">
      <w:r>
        <w:rPr>
          <w:rFonts w:ascii="Times New Roman" w:eastAsia="Times New Roman" w:hAnsi="Times New Roman"/>
        </w:rPr>
        <w:t>R1-2507502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:rsidR="00B810B1" w:rsidRDefault="00B810B1" w:rsidP="00B810B1">
      <w:r>
        <w:rPr>
          <w:rFonts w:ascii="Times New Roman" w:eastAsia="Times New Roman" w:hAnsi="Times New Roman"/>
        </w:rPr>
        <w:t>R1-2507530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:rsidR="00B810B1" w:rsidRDefault="00B810B1" w:rsidP="00B810B1">
      <w:r>
        <w:rPr>
          <w:rFonts w:ascii="Times New Roman" w:eastAsia="Times New Roman" w:hAnsi="Times New Roman"/>
        </w:rPr>
        <w:t>R1-2507554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:rsidR="00B810B1" w:rsidRDefault="00B810B1" w:rsidP="00B810B1">
      <w:r>
        <w:rPr>
          <w:rFonts w:ascii="Times New Roman" w:eastAsia="Times New Roman" w:hAnsi="Times New Roman"/>
        </w:rPr>
        <w:t>R1-2507673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:rsidR="00B810B1" w:rsidRDefault="00B810B1" w:rsidP="00B810B1">
      <w:r>
        <w:rPr>
          <w:rFonts w:ascii="Times New Roman" w:eastAsia="Times New Roman" w:hAnsi="Times New Roman"/>
        </w:rPr>
        <w:t>R1-2507717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:rsidR="00B810B1" w:rsidRDefault="00B810B1" w:rsidP="00B810B1">
      <w:r>
        <w:rPr>
          <w:rFonts w:ascii="Times New Roman" w:eastAsia="Times New Roman" w:hAnsi="Times New Roman"/>
        </w:rPr>
        <w:t>R1-2507783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 (China)</w:t>
      </w:r>
    </w:p>
    <w:p w:rsidR="00B810B1" w:rsidRDefault="00B810B1" w:rsidP="00B810B1">
      <w:r>
        <w:rPr>
          <w:rFonts w:ascii="Times New Roman" w:eastAsia="Times New Roman" w:hAnsi="Times New Roman"/>
        </w:rPr>
        <w:t>R1-2507809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:rsidR="00B810B1" w:rsidRDefault="00B810B1" w:rsidP="00B810B1">
      <w:r>
        <w:rPr>
          <w:rFonts w:ascii="Times New Roman" w:eastAsia="Times New Roman" w:hAnsi="Times New Roman"/>
        </w:rPr>
        <w:t>R1-2507822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:rsidR="00B810B1" w:rsidRDefault="00B810B1" w:rsidP="00B810B1">
      <w:r>
        <w:rPr>
          <w:rFonts w:ascii="Times New Roman" w:eastAsia="Times New Roman" w:hAnsi="Times New Roman"/>
        </w:rPr>
        <w:t>R1-2507867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ASUSTeK</w:t>
      </w:r>
    </w:p>
    <w:p w:rsidR="00B810B1" w:rsidRDefault="00B810B1" w:rsidP="00B810B1">
      <w:r>
        <w:rPr>
          <w:rFonts w:ascii="Times New Roman" w:eastAsia="Times New Roman" w:hAnsi="Times New Roman"/>
        </w:rPr>
        <w:t>R1-2507900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  <w:t>CEWiT</w:t>
      </w:r>
    </w:p>
    <w:p w:rsidR="00AA4E82" w:rsidRDefault="00AA4E82" w:rsidP="004A05F0">
      <w:pPr>
        <w:rPr>
          <w:rFonts w:eastAsia="DengXian"/>
          <w:i/>
          <w:iCs/>
          <w:lang w:eastAsia="zh-CN"/>
        </w:rPr>
      </w:pPr>
    </w:p>
    <w:p w:rsidR="009429B8" w:rsidRDefault="009429B8" w:rsidP="009429B8">
      <w:r>
        <w:rPr>
          <w:rFonts w:ascii="Times New Roman" w:eastAsia="Times New Roman" w:hAnsi="Times New Roman"/>
        </w:rPr>
        <w:t>R1-2507330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:rsidR="009429B8" w:rsidRDefault="009429B8" w:rsidP="009429B8">
      <w:r>
        <w:rPr>
          <w:rFonts w:ascii="Times New Roman" w:eastAsia="Times New Roman" w:hAnsi="Times New Roman"/>
        </w:rPr>
        <w:t>R1-2507331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:rsidR="009429B8" w:rsidRPr="009429B8" w:rsidRDefault="009429B8" w:rsidP="004A05F0">
      <w:pPr>
        <w:rPr>
          <w:rFonts w:eastAsia="DengXian" w:hint="eastAsia"/>
          <w:iCs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B06" w:rsidRDefault="003E2B06">
      <w:r>
        <w:separator/>
      </w:r>
    </w:p>
  </w:endnote>
  <w:endnote w:type="continuationSeparator" w:id="0">
    <w:p w:rsidR="003E2B06" w:rsidRDefault="003E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B06" w:rsidRDefault="003E2B06">
      <w:r>
        <w:separator/>
      </w:r>
    </w:p>
  </w:footnote>
  <w:footnote w:type="continuationSeparator" w:id="0">
    <w:p w:rsidR="003E2B06" w:rsidRDefault="003E2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1A404FC"/>
    <w:multiLevelType w:val="multilevel"/>
    <w:tmpl w:val="E248A63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3"/>
  </w:num>
  <w:num w:numId="4">
    <w:abstractNumId w:val="32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7"/>
  </w:num>
  <w:num w:numId="7">
    <w:abstractNumId w:val="21"/>
  </w:num>
  <w:num w:numId="8">
    <w:abstractNumId w:val="11"/>
  </w:num>
  <w:num w:numId="9">
    <w:abstractNumId w:val="34"/>
  </w:num>
  <w:num w:numId="10">
    <w:abstractNumId w:val="16"/>
  </w:num>
  <w:num w:numId="11">
    <w:abstractNumId w:val="29"/>
  </w:num>
  <w:num w:numId="12">
    <w:abstractNumId w:val="31"/>
  </w:num>
  <w:num w:numId="13">
    <w:abstractNumId w:val="15"/>
  </w:num>
  <w:num w:numId="14">
    <w:abstractNumId w:val="22"/>
  </w:num>
  <w:num w:numId="15">
    <w:abstractNumId w:val="25"/>
  </w:num>
  <w:num w:numId="16">
    <w:abstractNumId w:val="9"/>
  </w:num>
  <w:num w:numId="17">
    <w:abstractNumId w:val="28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8"/>
  </w:num>
  <w:num w:numId="28">
    <w:abstractNumId w:val="30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0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7AC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5CB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1D8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9B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85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9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1D558FC-0EDF-4217-8CE7-B17F191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83D4-B33A-49ED-898B-7789D270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2786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2013-05-13T04:37:00Z</cp:lastPrinted>
  <dcterms:created xsi:type="dcterms:W3CDTF">2025-10-10T06:51:00Z</dcterms:created>
  <dcterms:modified xsi:type="dcterms:W3CDTF">2025-10-10T06:51:00Z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